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76" w:rsidRDefault="00083652">
      <w:r w:rsidRPr="00083652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1417780</wp:posOffset>
            </wp:positionH>
            <wp:positionV relativeFrom="margin">
              <wp:posOffset>1276416</wp:posOffset>
            </wp:positionV>
            <wp:extent cx="7592060" cy="5760720"/>
            <wp:effectExtent l="0" t="0" r="8890" b="0"/>
            <wp:wrapSquare wrapText="bothSides"/>
            <wp:docPr id="1" name="Image 1" descr="Atelier de coloriage de Ptitclic : Coloriage 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lier de coloriage de Ptitclic : Coloriage Ou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652">
        <w:rPr>
          <w:u w:val="single"/>
        </w:rPr>
        <w:t>Consigne</w:t>
      </w:r>
      <w:r>
        <w:t> : A l‘aide d’une fourchette et de peinture marron, reproduis le pelage de l’ours.</w:t>
      </w:r>
    </w:p>
    <w:p w:rsidR="00083652" w:rsidRDefault="00083652">
      <w:r w:rsidRPr="00083652">
        <w:rPr>
          <w:u w:val="single"/>
        </w:rPr>
        <w:t>Compétences</w:t>
      </w:r>
      <w:r>
        <w:t> : - Remplir une surface délimitée sans dépasser</w:t>
      </w:r>
      <w:bookmarkStart w:id="0" w:name="_GoBack"/>
      <w:bookmarkEnd w:id="0"/>
    </w:p>
    <w:p w:rsidR="00083652" w:rsidRDefault="00083652" w:rsidP="00083652">
      <w:r>
        <w:t xml:space="preserve">                            - Tenir correctement l’outil pour tracer des traits</w:t>
      </w:r>
    </w:p>
    <w:sectPr w:rsidR="00083652" w:rsidSect="000836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34B"/>
    <w:multiLevelType w:val="hybridMultilevel"/>
    <w:tmpl w:val="3F48177A"/>
    <w:lvl w:ilvl="0" w:tplc="4D26202A">
      <w:numFmt w:val="bullet"/>
      <w:lvlText w:val="-"/>
      <w:lvlJc w:val="left"/>
      <w:pPr>
        <w:ind w:left="17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52"/>
    <w:rsid w:val="00083652"/>
    <w:rsid w:val="007A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A391"/>
  <w15:chartTrackingRefBased/>
  <w15:docId w15:val="{D4A3D7D2-0AF4-4F39-BBC6-13F06AA2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2020-03-18T17:12:00Z</dcterms:created>
  <dcterms:modified xsi:type="dcterms:W3CDTF">2020-03-18T17:15:00Z</dcterms:modified>
</cp:coreProperties>
</file>